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DBC9" w14:textId="79C230EB" w:rsidR="0094004D" w:rsidRPr="0094004D" w:rsidRDefault="0094004D" w:rsidP="0094004D">
      <w:pPr>
        <w:spacing w:after="0" w:line="240" w:lineRule="auto"/>
        <w:jc w:val="center"/>
        <w:rPr>
          <w:b/>
          <w:i/>
          <w:kern w:val="0"/>
          <w:sz w:val="24"/>
          <w:szCs w:val="24"/>
          <w14:ligatures w14:val="none"/>
        </w:rPr>
      </w:pPr>
      <w:r w:rsidRPr="0094004D">
        <w:rPr>
          <w:b/>
          <w:i/>
          <w:color w:val="C00000"/>
          <w:kern w:val="0"/>
          <w:sz w:val="24"/>
          <w:szCs w:val="24"/>
          <w14:ligatures w14:val="none"/>
        </w:rPr>
        <w:t xml:space="preserve">REDLG </w:t>
      </w:r>
      <w:r w:rsidR="00C439B7">
        <w:rPr>
          <w:b/>
          <w:i/>
          <w:color w:val="C00000"/>
          <w:kern w:val="0"/>
          <w:sz w:val="24"/>
          <w:szCs w:val="24"/>
          <w14:ligatures w14:val="none"/>
        </w:rPr>
        <w:t>Board</w:t>
      </w:r>
      <w:r w:rsidRPr="0094004D">
        <w:rPr>
          <w:b/>
          <w:i/>
          <w:color w:val="C00000"/>
          <w:kern w:val="0"/>
          <w:sz w:val="24"/>
          <w:szCs w:val="24"/>
          <w14:ligatures w14:val="none"/>
        </w:rPr>
        <w:t xml:space="preserve"> AGENDA</w:t>
      </w:r>
    </w:p>
    <w:p w14:paraId="3F6A7CFF" w14:textId="399D62BD" w:rsidR="0094004D" w:rsidRPr="0094004D" w:rsidRDefault="0024671A" w:rsidP="0094004D">
      <w:pPr>
        <w:spacing w:after="0" w:line="240" w:lineRule="auto"/>
        <w:jc w:val="center"/>
        <w:rPr>
          <w:b/>
          <w:kern w:val="0"/>
          <w:sz w:val="24"/>
          <w:szCs w:val="24"/>
          <w14:ligatures w14:val="none"/>
        </w:rPr>
      </w:pPr>
      <w:r>
        <w:rPr>
          <w:b/>
          <w:kern w:val="0"/>
          <w:sz w:val="24"/>
          <w:szCs w:val="24"/>
          <w14:ligatures w14:val="none"/>
        </w:rPr>
        <w:t>April 15, 2025</w:t>
      </w:r>
      <w:r w:rsidR="0094004D" w:rsidRPr="0094004D">
        <w:rPr>
          <w:b/>
          <w:kern w:val="0"/>
          <w:sz w:val="24"/>
          <w:szCs w:val="24"/>
          <w14:ligatures w14:val="none"/>
        </w:rPr>
        <w:t xml:space="preserve"> - Tuesday</w:t>
      </w:r>
    </w:p>
    <w:p w14:paraId="734A0758" w14:textId="77777777" w:rsidR="0094004D" w:rsidRPr="0094004D" w:rsidRDefault="0094004D" w:rsidP="0094004D">
      <w:pPr>
        <w:spacing w:after="0" w:line="240" w:lineRule="auto"/>
        <w:jc w:val="center"/>
        <w:rPr>
          <w:b/>
          <w:kern w:val="0"/>
          <w:sz w:val="24"/>
          <w:szCs w:val="24"/>
          <w14:ligatures w14:val="none"/>
        </w:rPr>
      </w:pPr>
    </w:p>
    <w:p w14:paraId="7A08AA75" w14:textId="77777777" w:rsidR="0094004D" w:rsidRPr="0094004D" w:rsidRDefault="0094004D" w:rsidP="0094004D">
      <w:pPr>
        <w:spacing w:after="0" w:line="240" w:lineRule="auto"/>
        <w:jc w:val="center"/>
        <w:rPr>
          <w:b/>
          <w:kern w:val="0"/>
          <w:sz w:val="24"/>
          <w:szCs w:val="24"/>
          <w:u w:val="single"/>
          <w14:ligatures w14:val="none"/>
        </w:rPr>
      </w:pPr>
      <w:r w:rsidRPr="0094004D">
        <w:rPr>
          <w:b/>
          <w:kern w:val="0"/>
          <w:sz w:val="24"/>
          <w:szCs w:val="24"/>
          <w:highlight w:val="yellow"/>
          <w:u w:val="single"/>
          <w14:ligatures w14:val="none"/>
        </w:rPr>
        <w:t xml:space="preserve">4:30PM – City Office Conference Room </w:t>
      </w:r>
    </w:p>
    <w:p w14:paraId="0B5CC0E2" w14:textId="77777777" w:rsidR="0094004D" w:rsidRPr="0094004D" w:rsidRDefault="0094004D" w:rsidP="0094004D">
      <w:pPr>
        <w:numPr>
          <w:ilvl w:val="0"/>
          <w:numId w:val="1"/>
        </w:numPr>
        <w:spacing w:after="0" w:line="240" w:lineRule="auto"/>
        <w:contextualSpacing/>
        <w:rPr>
          <w:b/>
          <w:kern w:val="0"/>
          <w:sz w:val="26"/>
          <w:szCs w:val="26"/>
          <w14:ligatures w14:val="none"/>
        </w:rPr>
      </w:pPr>
      <w:r w:rsidRPr="0094004D">
        <w:rPr>
          <w:b/>
          <w:kern w:val="0"/>
          <w:sz w:val="26"/>
          <w:szCs w:val="26"/>
          <w14:ligatures w14:val="none"/>
        </w:rPr>
        <w:t xml:space="preserve">Routine Business </w:t>
      </w:r>
    </w:p>
    <w:p w14:paraId="0060461E" w14:textId="77777777" w:rsidR="0094004D" w:rsidRPr="0094004D" w:rsidRDefault="0094004D" w:rsidP="0094004D">
      <w:pPr>
        <w:numPr>
          <w:ilvl w:val="1"/>
          <w:numId w:val="1"/>
        </w:numPr>
        <w:spacing w:after="0" w:line="240" w:lineRule="auto"/>
        <w:contextualSpacing/>
        <w:rPr>
          <w:kern w:val="0"/>
          <w:sz w:val="24"/>
          <w:szCs w:val="24"/>
          <w14:ligatures w14:val="none"/>
        </w:rPr>
      </w:pPr>
      <w:r w:rsidRPr="0094004D">
        <w:rPr>
          <w:kern w:val="0"/>
          <w:sz w:val="24"/>
          <w:szCs w:val="24"/>
          <w14:ligatures w14:val="none"/>
        </w:rPr>
        <w:t>Call to Order</w:t>
      </w:r>
    </w:p>
    <w:p w14:paraId="086EA03A" w14:textId="77777777" w:rsidR="0094004D" w:rsidRPr="0094004D" w:rsidRDefault="0094004D" w:rsidP="0094004D">
      <w:pPr>
        <w:numPr>
          <w:ilvl w:val="1"/>
          <w:numId w:val="1"/>
        </w:numPr>
        <w:spacing w:after="0" w:line="240" w:lineRule="auto"/>
        <w:contextualSpacing/>
        <w:rPr>
          <w:kern w:val="0"/>
          <w:sz w:val="24"/>
          <w:szCs w:val="24"/>
          <w14:ligatures w14:val="none"/>
        </w:rPr>
      </w:pPr>
      <w:r w:rsidRPr="0094004D">
        <w:rPr>
          <w:kern w:val="0"/>
          <w:sz w:val="24"/>
          <w:szCs w:val="24"/>
          <w14:ligatures w14:val="none"/>
        </w:rPr>
        <w:t xml:space="preserve">Nebraska Open Meeting Laws </w:t>
      </w:r>
      <w:proofErr w:type="gramStart"/>
      <w:r w:rsidRPr="0094004D">
        <w:rPr>
          <w:kern w:val="0"/>
          <w:sz w:val="24"/>
          <w:szCs w:val="24"/>
          <w14:ligatures w14:val="none"/>
        </w:rPr>
        <w:t>observed</w:t>
      </w:r>
      <w:proofErr w:type="gramEnd"/>
      <w:r w:rsidRPr="0094004D">
        <w:rPr>
          <w:kern w:val="0"/>
          <w:sz w:val="24"/>
          <w:szCs w:val="24"/>
          <w14:ligatures w14:val="none"/>
        </w:rPr>
        <w:t xml:space="preserve"> and agenda posted at the City Office</w:t>
      </w:r>
    </w:p>
    <w:p w14:paraId="170594CF" w14:textId="77777777" w:rsidR="0094004D" w:rsidRPr="0094004D" w:rsidRDefault="0094004D" w:rsidP="0094004D">
      <w:pPr>
        <w:numPr>
          <w:ilvl w:val="1"/>
          <w:numId w:val="1"/>
        </w:numPr>
        <w:spacing w:after="0" w:line="240" w:lineRule="auto"/>
        <w:contextualSpacing/>
        <w:rPr>
          <w:kern w:val="0"/>
          <w:sz w:val="24"/>
          <w:szCs w:val="24"/>
          <w14:ligatures w14:val="none"/>
        </w:rPr>
      </w:pPr>
      <w:r w:rsidRPr="0094004D">
        <w:rPr>
          <w:kern w:val="0"/>
          <w:sz w:val="24"/>
          <w:szCs w:val="24"/>
          <w14:ligatures w14:val="none"/>
        </w:rPr>
        <w:t>Roll Call</w:t>
      </w:r>
    </w:p>
    <w:tbl>
      <w:tblPr>
        <w:tblStyle w:val="TableGrid"/>
        <w:tblpPr w:leftFromText="180" w:rightFromText="180" w:vertAnchor="text" w:tblpX="1440" w:tblpY="1"/>
        <w:tblOverlap w:val="never"/>
        <w:tblW w:w="5880" w:type="dxa"/>
        <w:tblLook w:val="04A0" w:firstRow="1" w:lastRow="0" w:firstColumn="1" w:lastColumn="0" w:noHBand="0" w:noVBand="1"/>
      </w:tblPr>
      <w:tblGrid>
        <w:gridCol w:w="1214"/>
        <w:gridCol w:w="887"/>
        <w:gridCol w:w="936"/>
        <w:gridCol w:w="867"/>
        <w:gridCol w:w="857"/>
        <w:gridCol w:w="1325"/>
      </w:tblGrid>
      <w:tr w:rsidR="0094004D" w:rsidRPr="0094004D" w14:paraId="70254EA0" w14:textId="77777777" w:rsidTr="00F00F98">
        <w:trPr>
          <w:trHeight w:val="385"/>
        </w:trPr>
        <w:tc>
          <w:tcPr>
            <w:tcW w:w="0" w:type="auto"/>
          </w:tcPr>
          <w:p w14:paraId="4C2A92D8" w14:textId="77777777" w:rsidR="0094004D" w:rsidRPr="0094004D" w:rsidRDefault="0094004D" w:rsidP="0094004D">
            <w:pPr>
              <w:contextualSpacing/>
              <w:rPr>
                <w:sz w:val="24"/>
                <w:szCs w:val="24"/>
              </w:rPr>
            </w:pPr>
          </w:p>
        </w:tc>
        <w:tc>
          <w:tcPr>
            <w:tcW w:w="0" w:type="auto"/>
          </w:tcPr>
          <w:p w14:paraId="18504844" w14:textId="77777777" w:rsidR="0094004D" w:rsidRPr="0094004D" w:rsidRDefault="0094004D" w:rsidP="0094004D">
            <w:pPr>
              <w:contextualSpacing/>
              <w:rPr>
                <w:sz w:val="24"/>
                <w:szCs w:val="24"/>
              </w:rPr>
            </w:pPr>
          </w:p>
        </w:tc>
        <w:tc>
          <w:tcPr>
            <w:tcW w:w="0" w:type="auto"/>
          </w:tcPr>
          <w:p w14:paraId="5AF12820" w14:textId="77777777" w:rsidR="0094004D" w:rsidRPr="0094004D" w:rsidRDefault="0094004D" w:rsidP="0094004D">
            <w:pPr>
              <w:contextualSpacing/>
              <w:rPr>
                <w:sz w:val="24"/>
                <w:szCs w:val="24"/>
              </w:rPr>
            </w:pPr>
          </w:p>
        </w:tc>
        <w:tc>
          <w:tcPr>
            <w:tcW w:w="0" w:type="auto"/>
          </w:tcPr>
          <w:p w14:paraId="709D4224" w14:textId="77777777" w:rsidR="0094004D" w:rsidRPr="0094004D" w:rsidRDefault="0094004D" w:rsidP="0094004D">
            <w:pPr>
              <w:contextualSpacing/>
              <w:rPr>
                <w:sz w:val="24"/>
                <w:szCs w:val="24"/>
              </w:rPr>
            </w:pPr>
          </w:p>
        </w:tc>
        <w:tc>
          <w:tcPr>
            <w:tcW w:w="1266" w:type="dxa"/>
          </w:tcPr>
          <w:p w14:paraId="5BFF5C35" w14:textId="77777777" w:rsidR="0094004D" w:rsidRPr="0094004D" w:rsidRDefault="0094004D" w:rsidP="0094004D">
            <w:pPr>
              <w:contextualSpacing/>
              <w:rPr>
                <w:sz w:val="24"/>
                <w:szCs w:val="24"/>
              </w:rPr>
            </w:pPr>
          </w:p>
        </w:tc>
        <w:tc>
          <w:tcPr>
            <w:tcW w:w="708" w:type="dxa"/>
          </w:tcPr>
          <w:p w14:paraId="6E814447" w14:textId="77777777" w:rsidR="0094004D" w:rsidRPr="0094004D" w:rsidRDefault="0094004D" w:rsidP="0094004D">
            <w:pPr>
              <w:contextualSpacing/>
              <w:rPr>
                <w:sz w:val="24"/>
                <w:szCs w:val="24"/>
              </w:rPr>
            </w:pPr>
          </w:p>
        </w:tc>
      </w:tr>
      <w:tr w:rsidR="0094004D" w:rsidRPr="0094004D" w14:paraId="6FD6D40A" w14:textId="77777777" w:rsidTr="00F00F98">
        <w:trPr>
          <w:trHeight w:val="392"/>
        </w:trPr>
        <w:tc>
          <w:tcPr>
            <w:tcW w:w="0" w:type="auto"/>
          </w:tcPr>
          <w:p w14:paraId="6246539F" w14:textId="77777777" w:rsidR="0094004D" w:rsidRPr="0094004D" w:rsidRDefault="0094004D" w:rsidP="0094004D">
            <w:pPr>
              <w:contextualSpacing/>
              <w:rPr>
                <w:sz w:val="24"/>
                <w:szCs w:val="24"/>
              </w:rPr>
            </w:pPr>
            <w:r w:rsidRPr="0094004D">
              <w:rPr>
                <w:sz w:val="24"/>
                <w:szCs w:val="24"/>
              </w:rPr>
              <w:t>McGowan</w:t>
            </w:r>
          </w:p>
        </w:tc>
        <w:tc>
          <w:tcPr>
            <w:tcW w:w="0" w:type="auto"/>
          </w:tcPr>
          <w:p w14:paraId="3F02F293" w14:textId="77777777" w:rsidR="0094004D" w:rsidRPr="0094004D" w:rsidRDefault="0094004D" w:rsidP="0094004D">
            <w:pPr>
              <w:contextualSpacing/>
              <w:rPr>
                <w:sz w:val="24"/>
                <w:szCs w:val="24"/>
              </w:rPr>
            </w:pPr>
            <w:proofErr w:type="spellStart"/>
            <w:r w:rsidRPr="0094004D">
              <w:rPr>
                <w:sz w:val="24"/>
                <w:szCs w:val="24"/>
              </w:rPr>
              <w:t>Tietjan</w:t>
            </w:r>
            <w:proofErr w:type="spellEnd"/>
          </w:p>
        </w:tc>
        <w:tc>
          <w:tcPr>
            <w:tcW w:w="0" w:type="auto"/>
          </w:tcPr>
          <w:p w14:paraId="6F20B5E2" w14:textId="77777777" w:rsidR="0094004D" w:rsidRPr="0094004D" w:rsidRDefault="0094004D" w:rsidP="0094004D">
            <w:pPr>
              <w:contextualSpacing/>
              <w:rPr>
                <w:sz w:val="24"/>
                <w:szCs w:val="24"/>
              </w:rPr>
            </w:pPr>
            <w:r w:rsidRPr="0094004D">
              <w:rPr>
                <w:sz w:val="24"/>
                <w:szCs w:val="24"/>
              </w:rPr>
              <w:t>Hawley</w:t>
            </w:r>
          </w:p>
        </w:tc>
        <w:tc>
          <w:tcPr>
            <w:tcW w:w="0" w:type="auto"/>
          </w:tcPr>
          <w:p w14:paraId="54EEA00D" w14:textId="77777777" w:rsidR="0094004D" w:rsidRPr="0094004D" w:rsidRDefault="0094004D" w:rsidP="0094004D">
            <w:pPr>
              <w:contextualSpacing/>
              <w:rPr>
                <w:sz w:val="24"/>
                <w:szCs w:val="24"/>
              </w:rPr>
            </w:pPr>
            <w:r w:rsidRPr="0094004D">
              <w:rPr>
                <w:sz w:val="24"/>
                <w:szCs w:val="24"/>
              </w:rPr>
              <w:t>Disney</w:t>
            </w:r>
          </w:p>
        </w:tc>
        <w:tc>
          <w:tcPr>
            <w:tcW w:w="1266" w:type="dxa"/>
          </w:tcPr>
          <w:p w14:paraId="617F03CA" w14:textId="77777777" w:rsidR="0094004D" w:rsidRPr="0094004D" w:rsidRDefault="0094004D" w:rsidP="0094004D">
            <w:pPr>
              <w:contextualSpacing/>
              <w:rPr>
                <w:sz w:val="24"/>
                <w:szCs w:val="24"/>
              </w:rPr>
            </w:pPr>
            <w:r w:rsidRPr="0094004D">
              <w:rPr>
                <w:sz w:val="24"/>
                <w:szCs w:val="24"/>
              </w:rPr>
              <w:t>Lemke</w:t>
            </w:r>
          </w:p>
        </w:tc>
        <w:tc>
          <w:tcPr>
            <w:tcW w:w="708" w:type="dxa"/>
          </w:tcPr>
          <w:p w14:paraId="60C139E4" w14:textId="77777777" w:rsidR="0094004D" w:rsidRPr="0094004D" w:rsidRDefault="0094004D" w:rsidP="0094004D">
            <w:pPr>
              <w:contextualSpacing/>
              <w:rPr>
                <w:sz w:val="24"/>
                <w:szCs w:val="24"/>
              </w:rPr>
            </w:pPr>
            <w:r w:rsidRPr="0094004D">
              <w:rPr>
                <w:sz w:val="24"/>
                <w:szCs w:val="24"/>
              </w:rPr>
              <w:t>Brittenham</w:t>
            </w:r>
          </w:p>
        </w:tc>
      </w:tr>
    </w:tbl>
    <w:p w14:paraId="1F917946" w14:textId="77777777" w:rsidR="0094004D" w:rsidRPr="0094004D" w:rsidRDefault="0094004D" w:rsidP="0094004D">
      <w:pPr>
        <w:spacing w:after="0" w:line="240" w:lineRule="auto"/>
        <w:ind w:left="1440"/>
        <w:contextualSpacing/>
        <w:rPr>
          <w:kern w:val="0"/>
          <w:sz w:val="24"/>
          <w:szCs w:val="24"/>
          <w14:ligatures w14:val="none"/>
        </w:rPr>
      </w:pPr>
      <w:r w:rsidRPr="0094004D">
        <w:rPr>
          <w:kern w:val="0"/>
          <w:sz w:val="24"/>
          <w:szCs w:val="24"/>
          <w14:ligatures w14:val="none"/>
        </w:rPr>
        <w:br w:type="textWrapping" w:clear="all"/>
      </w:r>
    </w:p>
    <w:p w14:paraId="2AE62CCD" w14:textId="77777777" w:rsidR="0094004D" w:rsidRPr="0094004D" w:rsidRDefault="0094004D" w:rsidP="0094004D">
      <w:pPr>
        <w:numPr>
          <w:ilvl w:val="1"/>
          <w:numId w:val="1"/>
        </w:numPr>
        <w:spacing w:after="0" w:line="240" w:lineRule="auto"/>
        <w:contextualSpacing/>
        <w:rPr>
          <w:kern w:val="0"/>
          <w:sz w:val="24"/>
          <w:szCs w:val="24"/>
          <w14:ligatures w14:val="none"/>
        </w:rPr>
      </w:pPr>
      <w:r w:rsidRPr="0094004D">
        <w:rPr>
          <w:kern w:val="0"/>
          <w:sz w:val="24"/>
          <w:szCs w:val="24"/>
          <w14:ligatures w14:val="none"/>
        </w:rPr>
        <w:t>Recognition of Visitors</w:t>
      </w:r>
    </w:p>
    <w:p w14:paraId="28164A1D" w14:textId="77777777" w:rsidR="0094004D" w:rsidRPr="0094004D" w:rsidRDefault="0094004D" w:rsidP="0094004D">
      <w:pPr>
        <w:spacing w:after="0" w:line="240" w:lineRule="auto"/>
        <w:rPr>
          <w:kern w:val="0"/>
          <w:sz w:val="24"/>
          <w:szCs w:val="24"/>
          <w14:ligatures w14:val="none"/>
        </w:rPr>
      </w:pPr>
    </w:p>
    <w:p w14:paraId="7A26065C" w14:textId="77777777" w:rsidR="0094004D" w:rsidRPr="0094004D" w:rsidRDefault="0094004D" w:rsidP="0094004D">
      <w:pPr>
        <w:numPr>
          <w:ilvl w:val="0"/>
          <w:numId w:val="1"/>
        </w:numPr>
        <w:spacing w:after="0" w:line="240" w:lineRule="auto"/>
        <w:contextualSpacing/>
        <w:rPr>
          <w:b/>
          <w:kern w:val="0"/>
          <w:sz w:val="26"/>
          <w:szCs w:val="26"/>
          <w14:ligatures w14:val="none"/>
        </w:rPr>
      </w:pPr>
      <w:r w:rsidRPr="0094004D">
        <w:rPr>
          <w:b/>
          <w:kern w:val="0"/>
          <w:sz w:val="26"/>
          <w:szCs w:val="26"/>
          <w14:ligatures w14:val="none"/>
        </w:rPr>
        <w:t xml:space="preserve">Regular Agenda </w:t>
      </w:r>
    </w:p>
    <w:p w14:paraId="7E66A8F5" w14:textId="1C6F7D5F" w:rsidR="0094004D" w:rsidRDefault="0094004D" w:rsidP="0094004D">
      <w:pPr>
        <w:numPr>
          <w:ilvl w:val="1"/>
          <w:numId w:val="1"/>
        </w:numPr>
        <w:spacing w:after="0" w:line="240" w:lineRule="auto"/>
        <w:contextualSpacing/>
        <w:rPr>
          <w:kern w:val="0"/>
          <w:sz w:val="24"/>
          <w:szCs w:val="24"/>
          <w14:ligatures w14:val="none"/>
        </w:rPr>
      </w:pPr>
      <w:r w:rsidRPr="0094004D">
        <w:rPr>
          <w:b/>
          <w:kern w:val="0"/>
          <w:sz w:val="24"/>
          <w:szCs w:val="24"/>
          <w14:ligatures w14:val="none"/>
        </w:rPr>
        <w:t>Discussion/Action/Approval</w:t>
      </w:r>
      <w:r w:rsidRPr="0094004D">
        <w:rPr>
          <w:b/>
          <w:kern w:val="0"/>
          <w:sz w:val="24"/>
          <w:szCs w:val="24"/>
          <w14:ligatures w14:val="none"/>
        </w:rPr>
        <w:tab/>
      </w:r>
      <w:r w:rsidRPr="0094004D">
        <w:rPr>
          <w:b/>
          <w:kern w:val="0"/>
          <w:sz w:val="24"/>
          <w:szCs w:val="24"/>
          <w14:ligatures w14:val="none"/>
        </w:rPr>
        <w:tab/>
      </w:r>
      <w:r w:rsidR="002D1E07">
        <w:rPr>
          <w:b/>
          <w:kern w:val="0"/>
          <w:sz w:val="24"/>
          <w:szCs w:val="24"/>
          <w14:ligatures w14:val="none"/>
        </w:rPr>
        <w:tab/>
      </w:r>
      <w:r w:rsidRPr="0094004D">
        <w:rPr>
          <w:kern w:val="0"/>
          <w:sz w:val="24"/>
          <w:szCs w:val="24"/>
          <w14:ligatures w14:val="none"/>
        </w:rPr>
        <w:t xml:space="preserve">loan request for MT Gehle Trucking. </w:t>
      </w:r>
      <w:r w:rsidRPr="0094004D">
        <w:rPr>
          <w:kern w:val="0"/>
          <w:sz w:val="24"/>
          <w:szCs w:val="24"/>
          <w14:ligatures w14:val="none"/>
        </w:rPr>
        <w:tab/>
        <w:t>(See attached information)</w:t>
      </w:r>
    </w:p>
    <w:tbl>
      <w:tblPr>
        <w:tblStyle w:val="TableGrid"/>
        <w:tblpPr w:leftFromText="180" w:rightFromText="180" w:vertAnchor="text" w:tblpX="1440" w:tblpY="1"/>
        <w:tblOverlap w:val="never"/>
        <w:tblW w:w="5880" w:type="dxa"/>
        <w:tblLook w:val="04A0" w:firstRow="1" w:lastRow="0" w:firstColumn="1" w:lastColumn="0" w:noHBand="0" w:noVBand="1"/>
      </w:tblPr>
      <w:tblGrid>
        <w:gridCol w:w="1214"/>
        <w:gridCol w:w="887"/>
        <w:gridCol w:w="936"/>
        <w:gridCol w:w="867"/>
        <w:gridCol w:w="857"/>
        <w:gridCol w:w="1325"/>
      </w:tblGrid>
      <w:tr w:rsidR="003617A7" w:rsidRPr="0094004D" w14:paraId="4EFE4263" w14:textId="77777777" w:rsidTr="007E4339">
        <w:trPr>
          <w:trHeight w:val="385"/>
        </w:trPr>
        <w:tc>
          <w:tcPr>
            <w:tcW w:w="0" w:type="auto"/>
          </w:tcPr>
          <w:p w14:paraId="7279A379" w14:textId="77777777" w:rsidR="003617A7" w:rsidRPr="0094004D" w:rsidRDefault="003617A7" w:rsidP="007E4339">
            <w:pPr>
              <w:contextualSpacing/>
              <w:rPr>
                <w:sz w:val="24"/>
                <w:szCs w:val="24"/>
              </w:rPr>
            </w:pPr>
          </w:p>
        </w:tc>
        <w:tc>
          <w:tcPr>
            <w:tcW w:w="0" w:type="auto"/>
          </w:tcPr>
          <w:p w14:paraId="3F814D65" w14:textId="77777777" w:rsidR="003617A7" w:rsidRPr="0094004D" w:rsidRDefault="003617A7" w:rsidP="007E4339">
            <w:pPr>
              <w:contextualSpacing/>
              <w:rPr>
                <w:sz w:val="24"/>
                <w:szCs w:val="24"/>
              </w:rPr>
            </w:pPr>
          </w:p>
        </w:tc>
        <w:tc>
          <w:tcPr>
            <w:tcW w:w="0" w:type="auto"/>
          </w:tcPr>
          <w:p w14:paraId="5E830005" w14:textId="77777777" w:rsidR="003617A7" w:rsidRPr="0094004D" w:rsidRDefault="003617A7" w:rsidP="007E4339">
            <w:pPr>
              <w:contextualSpacing/>
              <w:rPr>
                <w:sz w:val="24"/>
                <w:szCs w:val="24"/>
              </w:rPr>
            </w:pPr>
          </w:p>
        </w:tc>
        <w:tc>
          <w:tcPr>
            <w:tcW w:w="0" w:type="auto"/>
          </w:tcPr>
          <w:p w14:paraId="62A4A1F8" w14:textId="77777777" w:rsidR="003617A7" w:rsidRPr="0094004D" w:rsidRDefault="003617A7" w:rsidP="007E4339">
            <w:pPr>
              <w:contextualSpacing/>
              <w:rPr>
                <w:sz w:val="24"/>
                <w:szCs w:val="24"/>
              </w:rPr>
            </w:pPr>
          </w:p>
        </w:tc>
        <w:tc>
          <w:tcPr>
            <w:tcW w:w="1266" w:type="dxa"/>
          </w:tcPr>
          <w:p w14:paraId="60E6A559" w14:textId="77777777" w:rsidR="003617A7" w:rsidRPr="0094004D" w:rsidRDefault="003617A7" w:rsidP="007E4339">
            <w:pPr>
              <w:contextualSpacing/>
              <w:rPr>
                <w:sz w:val="24"/>
                <w:szCs w:val="24"/>
              </w:rPr>
            </w:pPr>
          </w:p>
        </w:tc>
        <w:tc>
          <w:tcPr>
            <w:tcW w:w="708" w:type="dxa"/>
          </w:tcPr>
          <w:p w14:paraId="0B6223A6" w14:textId="77777777" w:rsidR="003617A7" w:rsidRPr="0094004D" w:rsidRDefault="003617A7" w:rsidP="007E4339">
            <w:pPr>
              <w:contextualSpacing/>
              <w:rPr>
                <w:sz w:val="24"/>
                <w:szCs w:val="24"/>
              </w:rPr>
            </w:pPr>
          </w:p>
        </w:tc>
      </w:tr>
      <w:tr w:rsidR="003617A7" w:rsidRPr="0094004D" w14:paraId="6304606C" w14:textId="77777777" w:rsidTr="007E4339">
        <w:trPr>
          <w:trHeight w:val="392"/>
        </w:trPr>
        <w:tc>
          <w:tcPr>
            <w:tcW w:w="0" w:type="auto"/>
          </w:tcPr>
          <w:p w14:paraId="0B45BAD1" w14:textId="77777777" w:rsidR="003617A7" w:rsidRPr="0094004D" w:rsidRDefault="003617A7" w:rsidP="007E4339">
            <w:pPr>
              <w:contextualSpacing/>
              <w:rPr>
                <w:sz w:val="24"/>
                <w:szCs w:val="24"/>
              </w:rPr>
            </w:pPr>
            <w:r w:rsidRPr="0094004D">
              <w:rPr>
                <w:sz w:val="24"/>
                <w:szCs w:val="24"/>
              </w:rPr>
              <w:t>McGowan</w:t>
            </w:r>
          </w:p>
        </w:tc>
        <w:tc>
          <w:tcPr>
            <w:tcW w:w="0" w:type="auto"/>
          </w:tcPr>
          <w:p w14:paraId="0D1C9827" w14:textId="77777777" w:rsidR="003617A7" w:rsidRPr="0094004D" w:rsidRDefault="003617A7" w:rsidP="007E4339">
            <w:pPr>
              <w:contextualSpacing/>
              <w:rPr>
                <w:sz w:val="24"/>
                <w:szCs w:val="24"/>
              </w:rPr>
            </w:pPr>
            <w:proofErr w:type="spellStart"/>
            <w:r w:rsidRPr="0094004D">
              <w:rPr>
                <w:sz w:val="24"/>
                <w:szCs w:val="24"/>
              </w:rPr>
              <w:t>Tietjan</w:t>
            </w:r>
            <w:proofErr w:type="spellEnd"/>
          </w:p>
        </w:tc>
        <w:tc>
          <w:tcPr>
            <w:tcW w:w="0" w:type="auto"/>
          </w:tcPr>
          <w:p w14:paraId="1D05DACD" w14:textId="77777777" w:rsidR="003617A7" w:rsidRPr="0094004D" w:rsidRDefault="003617A7" w:rsidP="007E4339">
            <w:pPr>
              <w:contextualSpacing/>
              <w:rPr>
                <w:sz w:val="24"/>
                <w:szCs w:val="24"/>
              </w:rPr>
            </w:pPr>
            <w:r w:rsidRPr="0094004D">
              <w:rPr>
                <w:sz w:val="24"/>
                <w:szCs w:val="24"/>
              </w:rPr>
              <w:t>Hawley</w:t>
            </w:r>
          </w:p>
        </w:tc>
        <w:tc>
          <w:tcPr>
            <w:tcW w:w="0" w:type="auto"/>
          </w:tcPr>
          <w:p w14:paraId="04A79AA8" w14:textId="77777777" w:rsidR="003617A7" w:rsidRPr="0094004D" w:rsidRDefault="003617A7" w:rsidP="007E4339">
            <w:pPr>
              <w:contextualSpacing/>
              <w:rPr>
                <w:sz w:val="24"/>
                <w:szCs w:val="24"/>
              </w:rPr>
            </w:pPr>
            <w:r w:rsidRPr="0094004D">
              <w:rPr>
                <w:sz w:val="24"/>
                <w:szCs w:val="24"/>
              </w:rPr>
              <w:t>Disney</w:t>
            </w:r>
          </w:p>
        </w:tc>
        <w:tc>
          <w:tcPr>
            <w:tcW w:w="1266" w:type="dxa"/>
          </w:tcPr>
          <w:p w14:paraId="2CE4CAA4" w14:textId="77777777" w:rsidR="003617A7" w:rsidRPr="0094004D" w:rsidRDefault="003617A7" w:rsidP="007E4339">
            <w:pPr>
              <w:contextualSpacing/>
              <w:rPr>
                <w:sz w:val="24"/>
                <w:szCs w:val="24"/>
              </w:rPr>
            </w:pPr>
            <w:r w:rsidRPr="0094004D">
              <w:rPr>
                <w:sz w:val="24"/>
                <w:szCs w:val="24"/>
              </w:rPr>
              <w:t>Lemke</w:t>
            </w:r>
          </w:p>
        </w:tc>
        <w:tc>
          <w:tcPr>
            <w:tcW w:w="708" w:type="dxa"/>
          </w:tcPr>
          <w:p w14:paraId="603EC47A" w14:textId="77777777" w:rsidR="003617A7" w:rsidRPr="0094004D" w:rsidRDefault="003617A7" w:rsidP="007E4339">
            <w:pPr>
              <w:contextualSpacing/>
              <w:rPr>
                <w:sz w:val="24"/>
                <w:szCs w:val="24"/>
              </w:rPr>
            </w:pPr>
            <w:r w:rsidRPr="0094004D">
              <w:rPr>
                <w:sz w:val="24"/>
                <w:szCs w:val="24"/>
              </w:rPr>
              <w:t>Brittenham</w:t>
            </w:r>
          </w:p>
        </w:tc>
      </w:tr>
    </w:tbl>
    <w:p w14:paraId="0E948331" w14:textId="77777777" w:rsidR="003617A7" w:rsidRPr="00B042E6" w:rsidRDefault="003617A7" w:rsidP="003617A7">
      <w:pPr>
        <w:spacing w:after="0" w:line="240" w:lineRule="auto"/>
        <w:ind w:left="1440"/>
        <w:contextualSpacing/>
        <w:rPr>
          <w:kern w:val="0"/>
          <w:sz w:val="24"/>
          <w:szCs w:val="24"/>
          <w14:ligatures w14:val="none"/>
        </w:rPr>
      </w:pPr>
    </w:p>
    <w:p w14:paraId="7461B292" w14:textId="77777777" w:rsidR="00324434" w:rsidRDefault="0094004D" w:rsidP="0094004D">
      <w:pPr>
        <w:numPr>
          <w:ilvl w:val="1"/>
          <w:numId w:val="1"/>
        </w:numPr>
        <w:spacing w:after="0" w:line="240" w:lineRule="auto"/>
        <w:contextualSpacing/>
        <w:rPr>
          <w:kern w:val="0"/>
          <w:sz w:val="24"/>
          <w:szCs w:val="24"/>
          <w14:ligatures w14:val="none"/>
        </w:rPr>
      </w:pPr>
      <w:r w:rsidRPr="0094004D">
        <w:rPr>
          <w:b/>
          <w:kern w:val="0"/>
          <w:sz w:val="24"/>
          <w:szCs w:val="24"/>
          <w14:ligatures w14:val="none"/>
        </w:rPr>
        <w:t>Discussion/Action/Approval</w:t>
      </w:r>
      <w:r w:rsidRPr="0094004D">
        <w:rPr>
          <w:kern w:val="0"/>
          <w:sz w:val="24"/>
          <w:szCs w:val="24"/>
          <w14:ligatures w14:val="none"/>
        </w:rPr>
        <w:tab/>
      </w:r>
      <w:r w:rsidR="0024671A">
        <w:rPr>
          <w:kern w:val="0"/>
          <w:sz w:val="24"/>
          <w:szCs w:val="24"/>
          <w14:ligatures w14:val="none"/>
        </w:rPr>
        <w:t xml:space="preserve">- Discussion on the time frame between approval of a loan and when it is funded. </w:t>
      </w:r>
    </w:p>
    <w:tbl>
      <w:tblPr>
        <w:tblStyle w:val="TableGrid"/>
        <w:tblpPr w:leftFromText="180" w:rightFromText="180" w:vertAnchor="text" w:tblpX="1440" w:tblpY="1"/>
        <w:tblOverlap w:val="never"/>
        <w:tblW w:w="5880" w:type="dxa"/>
        <w:tblLook w:val="04A0" w:firstRow="1" w:lastRow="0" w:firstColumn="1" w:lastColumn="0" w:noHBand="0" w:noVBand="1"/>
      </w:tblPr>
      <w:tblGrid>
        <w:gridCol w:w="1214"/>
        <w:gridCol w:w="887"/>
        <w:gridCol w:w="936"/>
        <w:gridCol w:w="867"/>
        <w:gridCol w:w="857"/>
        <w:gridCol w:w="1325"/>
      </w:tblGrid>
      <w:tr w:rsidR="003617A7" w:rsidRPr="0094004D" w14:paraId="7208DA8E" w14:textId="77777777" w:rsidTr="007E4339">
        <w:trPr>
          <w:trHeight w:val="385"/>
        </w:trPr>
        <w:tc>
          <w:tcPr>
            <w:tcW w:w="0" w:type="auto"/>
          </w:tcPr>
          <w:p w14:paraId="35BF2B34" w14:textId="77777777" w:rsidR="003617A7" w:rsidRPr="0094004D" w:rsidRDefault="003617A7" w:rsidP="007E4339">
            <w:pPr>
              <w:contextualSpacing/>
              <w:rPr>
                <w:sz w:val="24"/>
                <w:szCs w:val="24"/>
              </w:rPr>
            </w:pPr>
          </w:p>
        </w:tc>
        <w:tc>
          <w:tcPr>
            <w:tcW w:w="0" w:type="auto"/>
          </w:tcPr>
          <w:p w14:paraId="01E94874" w14:textId="77777777" w:rsidR="003617A7" w:rsidRPr="0094004D" w:rsidRDefault="003617A7" w:rsidP="007E4339">
            <w:pPr>
              <w:contextualSpacing/>
              <w:rPr>
                <w:sz w:val="24"/>
                <w:szCs w:val="24"/>
              </w:rPr>
            </w:pPr>
          </w:p>
        </w:tc>
        <w:tc>
          <w:tcPr>
            <w:tcW w:w="0" w:type="auto"/>
          </w:tcPr>
          <w:p w14:paraId="6D8D4675" w14:textId="77777777" w:rsidR="003617A7" w:rsidRPr="0094004D" w:rsidRDefault="003617A7" w:rsidP="007E4339">
            <w:pPr>
              <w:contextualSpacing/>
              <w:rPr>
                <w:sz w:val="24"/>
                <w:szCs w:val="24"/>
              </w:rPr>
            </w:pPr>
          </w:p>
        </w:tc>
        <w:tc>
          <w:tcPr>
            <w:tcW w:w="0" w:type="auto"/>
          </w:tcPr>
          <w:p w14:paraId="5FD4D8D0" w14:textId="77777777" w:rsidR="003617A7" w:rsidRPr="0094004D" w:rsidRDefault="003617A7" w:rsidP="007E4339">
            <w:pPr>
              <w:contextualSpacing/>
              <w:rPr>
                <w:sz w:val="24"/>
                <w:szCs w:val="24"/>
              </w:rPr>
            </w:pPr>
          </w:p>
        </w:tc>
        <w:tc>
          <w:tcPr>
            <w:tcW w:w="1266" w:type="dxa"/>
          </w:tcPr>
          <w:p w14:paraId="038E7A1C" w14:textId="77777777" w:rsidR="003617A7" w:rsidRPr="0094004D" w:rsidRDefault="003617A7" w:rsidP="007E4339">
            <w:pPr>
              <w:contextualSpacing/>
              <w:rPr>
                <w:sz w:val="24"/>
                <w:szCs w:val="24"/>
              </w:rPr>
            </w:pPr>
          </w:p>
        </w:tc>
        <w:tc>
          <w:tcPr>
            <w:tcW w:w="708" w:type="dxa"/>
          </w:tcPr>
          <w:p w14:paraId="0BEF2FC9" w14:textId="77777777" w:rsidR="003617A7" w:rsidRPr="0094004D" w:rsidRDefault="003617A7" w:rsidP="007E4339">
            <w:pPr>
              <w:contextualSpacing/>
              <w:rPr>
                <w:sz w:val="24"/>
                <w:szCs w:val="24"/>
              </w:rPr>
            </w:pPr>
          </w:p>
        </w:tc>
      </w:tr>
      <w:tr w:rsidR="003617A7" w:rsidRPr="0094004D" w14:paraId="3B0C930D" w14:textId="77777777" w:rsidTr="007E4339">
        <w:trPr>
          <w:trHeight w:val="392"/>
        </w:trPr>
        <w:tc>
          <w:tcPr>
            <w:tcW w:w="0" w:type="auto"/>
          </w:tcPr>
          <w:p w14:paraId="58B55DB0" w14:textId="77777777" w:rsidR="003617A7" w:rsidRPr="0094004D" w:rsidRDefault="003617A7" w:rsidP="007E4339">
            <w:pPr>
              <w:contextualSpacing/>
              <w:rPr>
                <w:sz w:val="24"/>
                <w:szCs w:val="24"/>
              </w:rPr>
            </w:pPr>
            <w:r w:rsidRPr="0094004D">
              <w:rPr>
                <w:sz w:val="24"/>
                <w:szCs w:val="24"/>
              </w:rPr>
              <w:t>McGowan</w:t>
            </w:r>
          </w:p>
        </w:tc>
        <w:tc>
          <w:tcPr>
            <w:tcW w:w="0" w:type="auto"/>
          </w:tcPr>
          <w:p w14:paraId="40D81C8D" w14:textId="77777777" w:rsidR="003617A7" w:rsidRPr="0094004D" w:rsidRDefault="003617A7" w:rsidP="007E4339">
            <w:pPr>
              <w:contextualSpacing/>
              <w:rPr>
                <w:sz w:val="24"/>
                <w:szCs w:val="24"/>
              </w:rPr>
            </w:pPr>
            <w:proofErr w:type="spellStart"/>
            <w:r w:rsidRPr="0094004D">
              <w:rPr>
                <w:sz w:val="24"/>
                <w:szCs w:val="24"/>
              </w:rPr>
              <w:t>Tietjan</w:t>
            </w:r>
            <w:proofErr w:type="spellEnd"/>
          </w:p>
        </w:tc>
        <w:tc>
          <w:tcPr>
            <w:tcW w:w="0" w:type="auto"/>
          </w:tcPr>
          <w:p w14:paraId="3DCC317A" w14:textId="77777777" w:rsidR="003617A7" w:rsidRPr="0094004D" w:rsidRDefault="003617A7" w:rsidP="007E4339">
            <w:pPr>
              <w:contextualSpacing/>
              <w:rPr>
                <w:sz w:val="24"/>
                <w:szCs w:val="24"/>
              </w:rPr>
            </w:pPr>
            <w:r w:rsidRPr="0094004D">
              <w:rPr>
                <w:sz w:val="24"/>
                <w:szCs w:val="24"/>
              </w:rPr>
              <w:t>Hawley</w:t>
            </w:r>
          </w:p>
        </w:tc>
        <w:tc>
          <w:tcPr>
            <w:tcW w:w="0" w:type="auto"/>
          </w:tcPr>
          <w:p w14:paraId="5D92F082" w14:textId="77777777" w:rsidR="003617A7" w:rsidRPr="0094004D" w:rsidRDefault="003617A7" w:rsidP="007E4339">
            <w:pPr>
              <w:contextualSpacing/>
              <w:rPr>
                <w:sz w:val="24"/>
                <w:szCs w:val="24"/>
              </w:rPr>
            </w:pPr>
            <w:r w:rsidRPr="0094004D">
              <w:rPr>
                <w:sz w:val="24"/>
                <w:szCs w:val="24"/>
              </w:rPr>
              <w:t>Disney</w:t>
            </w:r>
          </w:p>
        </w:tc>
        <w:tc>
          <w:tcPr>
            <w:tcW w:w="1266" w:type="dxa"/>
          </w:tcPr>
          <w:p w14:paraId="6921873C" w14:textId="77777777" w:rsidR="003617A7" w:rsidRPr="0094004D" w:rsidRDefault="003617A7" w:rsidP="007E4339">
            <w:pPr>
              <w:contextualSpacing/>
              <w:rPr>
                <w:sz w:val="24"/>
                <w:szCs w:val="24"/>
              </w:rPr>
            </w:pPr>
            <w:r w:rsidRPr="0094004D">
              <w:rPr>
                <w:sz w:val="24"/>
                <w:szCs w:val="24"/>
              </w:rPr>
              <w:t>Lemke</w:t>
            </w:r>
          </w:p>
        </w:tc>
        <w:tc>
          <w:tcPr>
            <w:tcW w:w="708" w:type="dxa"/>
          </w:tcPr>
          <w:p w14:paraId="464E0B19" w14:textId="77777777" w:rsidR="003617A7" w:rsidRPr="0094004D" w:rsidRDefault="003617A7" w:rsidP="007E4339">
            <w:pPr>
              <w:contextualSpacing/>
              <w:rPr>
                <w:sz w:val="24"/>
                <w:szCs w:val="24"/>
              </w:rPr>
            </w:pPr>
            <w:r w:rsidRPr="0094004D">
              <w:rPr>
                <w:sz w:val="24"/>
                <w:szCs w:val="24"/>
              </w:rPr>
              <w:t>Brittenham</w:t>
            </w:r>
          </w:p>
        </w:tc>
      </w:tr>
    </w:tbl>
    <w:p w14:paraId="46D00791" w14:textId="77777777" w:rsidR="003617A7" w:rsidRDefault="003617A7" w:rsidP="003617A7">
      <w:pPr>
        <w:spacing w:after="0" w:line="240" w:lineRule="auto"/>
        <w:ind w:left="1440"/>
        <w:contextualSpacing/>
        <w:rPr>
          <w:kern w:val="0"/>
          <w:sz w:val="24"/>
          <w:szCs w:val="24"/>
          <w14:ligatures w14:val="none"/>
        </w:rPr>
      </w:pPr>
    </w:p>
    <w:p w14:paraId="61B53571" w14:textId="77777777" w:rsidR="003617A7" w:rsidRPr="003617A7" w:rsidRDefault="003617A7" w:rsidP="0094004D">
      <w:pPr>
        <w:numPr>
          <w:ilvl w:val="1"/>
          <w:numId w:val="1"/>
        </w:numPr>
        <w:spacing w:after="0" w:line="240" w:lineRule="auto"/>
        <w:contextualSpacing/>
        <w:rPr>
          <w:kern w:val="0"/>
          <w:sz w:val="24"/>
          <w:szCs w:val="24"/>
          <w14:ligatures w14:val="none"/>
        </w:rPr>
      </w:pPr>
    </w:p>
    <w:p w14:paraId="6D208A17" w14:textId="77777777" w:rsidR="003617A7" w:rsidRPr="003617A7" w:rsidRDefault="003617A7" w:rsidP="0094004D">
      <w:pPr>
        <w:numPr>
          <w:ilvl w:val="1"/>
          <w:numId w:val="1"/>
        </w:numPr>
        <w:spacing w:after="0" w:line="240" w:lineRule="auto"/>
        <w:contextualSpacing/>
        <w:rPr>
          <w:kern w:val="0"/>
          <w:sz w:val="24"/>
          <w:szCs w:val="24"/>
          <w14:ligatures w14:val="none"/>
        </w:rPr>
      </w:pPr>
    </w:p>
    <w:p w14:paraId="45C778C2" w14:textId="50B9A06B" w:rsidR="0094004D" w:rsidRPr="00A658E9" w:rsidRDefault="00324434" w:rsidP="00A658E9">
      <w:pPr>
        <w:pStyle w:val="ListParagraph"/>
        <w:numPr>
          <w:ilvl w:val="0"/>
          <w:numId w:val="2"/>
        </w:numPr>
        <w:spacing w:after="0" w:line="240" w:lineRule="auto"/>
        <w:rPr>
          <w:kern w:val="0"/>
          <w:sz w:val="24"/>
          <w:szCs w:val="24"/>
          <w14:ligatures w14:val="none"/>
        </w:rPr>
      </w:pPr>
      <w:r w:rsidRPr="00A658E9">
        <w:rPr>
          <w:b/>
          <w:kern w:val="0"/>
          <w:sz w:val="24"/>
          <w:szCs w:val="24"/>
          <w14:ligatures w14:val="none"/>
        </w:rPr>
        <w:t xml:space="preserve">FYI </w:t>
      </w:r>
      <w:r w:rsidRPr="00A658E9">
        <w:rPr>
          <w:kern w:val="0"/>
          <w:sz w:val="24"/>
          <w:szCs w:val="24"/>
          <w14:ligatures w14:val="none"/>
        </w:rPr>
        <w:t>– Discussion on Business Workshops</w:t>
      </w:r>
      <w:r w:rsidR="0094004D" w:rsidRPr="00A658E9">
        <w:rPr>
          <w:kern w:val="0"/>
          <w:sz w:val="24"/>
          <w:szCs w:val="24"/>
          <w14:ligatures w14:val="none"/>
        </w:rPr>
        <w:tab/>
      </w:r>
    </w:p>
    <w:p w14:paraId="10709793" w14:textId="77777777" w:rsidR="0094004D" w:rsidRPr="0094004D" w:rsidRDefault="0094004D" w:rsidP="0094004D">
      <w:pPr>
        <w:spacing w:after="0" w:line="240" w:lineRule="auto"/>
        <w:rPr>
          <w:kern w:val="0"/>
          <w:sz w:val="24"/>
          <w:szCs w:val="24"/>
          <w14:ligatures w14:val="none"/>
        </w:rPr>
      </w:pPr>
    </w:p>
    <w:p w14:paraId="0DEBB081" w14:textId="77777777" w:rsidR="0024671A" w:rsidRPr="0094004D" w:rsidRDefault="0024671A" w:rsidP="0024671A">
      <w:pPr>
        <w:jc w:val="center"/>
        <w:rPr>
          <w:b/>
          <w:bCs/>
          <w:kern w:val="0"/>
          <w:sz w:val="26"/>
          <w:szCs w:val="26"/>
          <w14:ligatures w14:val="none"/>
        </w:rPr>
      </w:pPr>
      <w:r w:rsidRPr="0094004D">
        <w:rPr>
          <w:rFonts w:ascii="Book Antiqua" w:hAnsi="Book Antiqua"/>
          <w:b/>
          <w:bCs/>
          <w:i/>
          <w:iCs/>
          <w:color w:val="1D1B11"/>
          <w:kern w:val="0"/>
          <w14:ligatures w14:val="none"/>
        </w:rPr>
        <w:t>(Moti</w:t>
      </w:r>
      <w:r w:rsidRPr="0094004D">
        <w:rPr>
          <w:b/>
          <w:bCs/>
          <w:kern w:val="0"/>
          <w:sz w:val="26"/>
          <w:szCs w:val="26"/>
          <w14:ligatures w14:val="none"/>
        </w:rPr>
        <w:t>on to Adjourn)</w:t>
      </w:r>
    </w:p>
    <w:p w14:paraId="25DEFC3D" w14:textId="77777777" w:rsidR="0024671A" w:rsidRPr="0094004D" w:rsidRDefault="0024671A" w:rsidP="0024671A">
      <w:pPr>
        <w:spacing w:after="0" w:line="240" w:lineRule="auto"/>
        <w:jc w:val="center"/>
        <w:rPr>
          <w:b/>
          <w:kern w:val="0"/>
          <w:sz w:val="24"/>
          <w:szCs w:val="24"/>
          <w14:ligatures w14:val="none"/>
        </w:rPr>
      </w:pPr>
      <w:r w:rsidRPr="0094004D">
        <w:rPr>
          <w:b/>
          <w:kern w:val="0"/>
          <w:sz w:val="24"/>
          <w:szCs w:val="24"/>
          <w14:ligatures w14:val="none"/>
        </w:rPr>
        <w:t>Committee meetings are recorded for transcription purposes.</w:t>
      </w:r>
    </w:p>
    <w:p w14:paraId="5C6D8714" w14:textId="77777777" w:rsidR="00324434" w:rsidRDefault="00324434" w:rsidP="00324434">
      <w:pPr>
        <w:jc w:val="center"/>
        <w:rPr>
          <w:kern w:val="0"/>
          <w:sz w:val="24"/>
          <w:szCs w:val="24"/>
          <w14:ligatures w14:val="none"/>
        </w:rPr>
      </w:pPr>
    </w:p>
    <w:p w14:paraId="11683D3D" w14:textId="5DB3F93D" w:rsidR="0024671A" w:rsidRDefault="0024671A" w:rsidP="00324434">
      <w:pPr>
        <w:jc w:val="center"/>
        <w:rPr>
          <w:rFonts w:ascii="Book Antiqua" w:hAnsi="Book Antiqua"/>
          <w:b/>
          <w:bCs/>
          <w:i/>
          <w:iCs/>
          <w:color w:val="1D1B11"/>
          <w:kern w:val="0"/>
          <w14:ligatures w14:val="none"/>
        </w:rPr>
      </w:pPr>
      <w:r w:rsidRPr="0094004D">
        <w:rPr>
          <w:kern w:val="0"/>
          <w:sz w:val="24"/>
          <w:szCs w:val="24"/>
          <w14:ligatures w14:val="none"/>
        </w:rPr>
        <w:t>Please dispose of information properly and securely</w:t>
      </w:r>
    </w:p>
    <w:p w14:paraId="3B5AAB12" w14:textId="3D1456F7" w:rsidR="008D75D2" w:rsidRDefault="00324434">
      <w:r>
        <w:rPr>
          <w:rFonts w:ascii="Book Antiqua" w:hAnsi="Book Antiqua"/>
          <w:b/>
          <w:bCs/>
          <w:i/>
          <w:iCs/>
          <w:color w:val="1D1B11"/>
          <w:kern w:val="0"/>
          <w14:ligatures w14:val="none"/>
        </w:rPr>
        <w:t>T</w:t>
      </w:r>
      <w:r w:rsidR="0094004D" w:rsidRPr="0094004D">
        <w:rPr>
          <w:rFonts w:ascii="Book Antiqua" w:hAnsi="Book Antiqua"/>
          <w:b/>
          <w:bCs/>
          <w:i/>
          <w:iCs/>
          <w:color w:val="1D1B11"/>
          <w:kern w:val="0"/>
          <w14:ligatures w14:val="none"/>
        </w:rPr>
        <w:t xml:space="preserve">he USDA reminded us that the loans we give through the REDLG program have a higher risk than a bank loan might have. That is the nature of the program. Some go bad. We are to </w:t>
      </w:r>
      <w:r w:rsidR="0024671A" w:rsidRPr="0094004D">
        <w:rPr>
          <w:rFonts w:ascii="Book Antiqua" w:hAnsi="Book Antiqua"/>
          <w:b/>
          <w:bCs/>
          <w:i/>
          <w:iCs/>
          <w:color w:val="1D1B11"/>
          <w:kern w:val="0"/>
          <w14:ligatures w14:val="none"/>
        </w:rPr>
        <w:t>make</w:t>
      </w:r>
      <w:r w:rsidR="0094004D" w:rsidRPr="0094004D">
        <w:rPr>
          <w:rFonts w:ascii="Book Antiqua" w:hAnsi="Book Antiqua"/>
          <w:b/>
          <w:bCs/>
          <w:i/>
          <w:iCs/>
          <w:color w:val="1D1B11"/>
          <w:kern w:val="0"/>
          <w14:ligatures w14:val="none"/>
        </w:rPr>
        <w:t xml:space="preserve"> our best effort at working with the borrower to collect, rework the loan (within reason) or to collect on our collateral. After that, it was conveyed that grace and community goodwill were sometimes the best results.) </w:t>
      </w:r>
    </w:p>
    <w:sectPr w:rsidR="008D75D2" w:rsidSect="0094004D">
      <w:type w:val="continuous"/>
      <w:pgSz w:w="12240" w:h="15840"/>
      <w:pgMar w:top="720"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5A8E"/>
    <w:multiLevelType w:val="hybridMultilevel"/>
    <w:tmpl w:val="FB7ECD6A"/>
    <w:lvl w:ilvl="0" w:tplc="49F84058">
      <w:start w:val="3"/>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F13C82"/>
    <w:multiLevelType w:val="hybridMultilevel"/>
    <w:tmpl w:val="AAFE50F4"/>
    <w:lvl w:ilvl="0" w:tplc="0409000F">
      <w:start w:val="1"/>
      <w:numFmt w:val="decimal"/>
      <w:lvlText w:val="%1."/>
      <w:lvlJc w:val="left"/>
      <w:pPr>
        <w:ind w:left="720" w:hanging="360"/>
      </w:pPr>
    </w:lvl>
    <w:lvl w:ilvl="1" w:tplc="F1862BE4">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3377059">
    <w:abstractNumId w:val="1"/>
  </w:num>
  <w:num w:numId="2" w16cid:durableId="56283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004D"/>
    <w:rsid w:val="0020515C"/>
    <w:rsid w:val="0024671A"/>
    <w:rsid w:val="00246D62"/>
    <w:rsid w:val="002D1E07"/>
    <w:rsid w:val="00324434"/>
    <w:rsid w:val="003617A7"/>
    <w:rsid w:val="0043765D"/>
    <w:rsid w:val="00626AA9"/>
    <w:rsid w:val="00736D9F"/>
    <w:rsid w:val="008D75D2"/>
    <w:rsid w:val="00912FB9"/>
    <w:rsid w:val="0094004D"/>
    <w:rsid w:val="00992A9A"/>
    <w:rsid w:val="00A658E9"/>
    <w:rsid w:val="00B042E6"/>
    <w:rsid w:val="00C439B7"/>
    <w:rsid w:val="00C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B81C"/>
  <w15:chartTrackingRefBased/>
  <w15:docId w15:val="{217B4DB9-4BCF-490D-B671-9958227C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A7"/>
  </w:style>
  <w:style w:type="paragraph" w:styleId="Heading1">
    <w:name w:val="heading 1"/>
    <w:basedOn w:val="Normal"/>
    <w:next w:val="Normal"/>
    <w:link w:val="Heading1Char"/>
    <w:uiPriority w:val="9"/>
    <w:qFormat/>
    <w:rsid w:val="009400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00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00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00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00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0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0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00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00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00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00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04D"/>
    <w:rPr>
      <w:rFonts w:eastAsiaTheme="majorEastAsia" w:cstheme="majorBidi"/>
      <w:color w:val="272727" w:themeColor="text1" w:themeTint="D8"/>
    </w:rPr>
  </w:style>
  <w:style w:type="paragraph" w:styleId="Title">
    <w:name w:val="Title"/>
    <w:basedOn w:val="Normal"/>
    <w:next w:val="Normal"/>
    <w:link w:val="TitleChar"/>
    <w:uiPriority w:val="10"/>
    <w:qFormat/>
    <w:rsid w:val="0094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0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0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04D"/>
    <w:rPr>
      <w:i/>
      <w:iCs/>
      <w:color w:val="404040" w:themeColor="text1" w:themeTint="BF"/>
    </w:rPr>
  </w:style>
  <w:style w:type="paragraph" w:styleId="ListParagraph">
    <w:name w:val="List Paragraph"/>
    <w:basedOn w:val="Normal"/>
    <w:uiPriority w:val="34"/>
    <w:qFormat/>
    <w:rsid w:val="0094004D"/>
    <w:pPr>
      <w:ind w:left="720"/>
      <w:contextualSpacing/>
    </w:pPr>
  </w:style>
  <w:style w:type="character" w:styleId="IntenseEmphasis">
    <w:name w:val="Intense Emphasis"/>
    <w:basedOn w:val="DefaultParagraphFont"/>
    <w:uiPriority w:val="21"/>
    <w:qFormat/>
    <w:rsid w:val="0094004D"/>
    <w:rPr>
      <w:i/>
      <w:iCs/>
      <w:color w:val="365F91" w:themeColor="accent1" w:themeShade="BF"/>
    </w:rPr>
  </w:style>
  <w:style w:type="paragraph" w:styleId="IntenseQuote">
    <w:name w:val="Intense Quote"/>
    <w:basedOn w:val="Normal"/>
    <w:next w:val="Normal"/>
    <w:link w:val="IntenseQuoteChar"/>
    <w:uiPriority w:val="30"/>
    <w:qFormat/>
    <w:rsid w:val="009400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004D"/>
    <w:rPr>
      <w:i/>
      <w:iCs/>
      <w:color w:val="365F91" w:themeColor="accent1" w:themeShade="BF"/>
    </w:rPr>
  </w:style>
  <w:style w:type="character" w:styleId="IntenseReference">
    <w:name w:val="Intense Reference"/>
    <w:basedOn w:val="DefaultParagraphFont"/>
    <w:uiPriority w:val="32"/>
    <w:qFormat/>
    <w:rsid w:val="0094004D"/>
    <w:rPr>
      <w:b/>
      <w:bCs/>
      <w:smallCaps/>
      <w:color w:val="365F91" w:themeColor="accent1" w:themeShade="BF"/>
      <w:spacing w:val="5"/>
    </w:rPr>
  </w:style>
  <w:style w:type="table" w:styleId="TableGrid">
    <w:name w:val="Table Grid"/>
    <w:basedOn w:val="TableNormal"/>
    <w:uiPriority w:val="59"/>
    <w:rsid w:val="009400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Scroggins</dc:creator>
  <cp:keywords/>
  <dc:description/>
  <cp:lastModifiedBy>Mary Jansen-Scroggins</cp:lastModifiedBy>
  <cp:revision>8</cp:revision>
  <cp:lastPrinted>2025-04-15T20:52:00Z</cp:lastPrinted>
  <dcterms:created xsi:type="dcterms:W3CDTF">2025-04-11T18:36:00Z</dcterms:created>
  <dcterms:modified xsi:type="dcterms:W3CDTF">2025-08-11T16:39:00Z</dcterms:modified>
</cp:coreProperties>
</file>